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034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上海中医药大学博士后研究人员进站协议书</w:t>
      </w:r>
    </w:p>
    <w:p w14:paraId="5E067D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（20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版）</w:t>
      </w:r>
    </w:p>
    <w:p w14:paraId="11A49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甲方：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上海中医药大学 上海市中医药研究院</w:t>
      </w:r>
    </w:p>
    <w:p w14:paraId="1297C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bookmarkStart w:id="0" w:name="OLE_LINK3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（博士后）</w:t>
      </w:r>
    </w:p>
    <w:bookmarkEnd w:id="0"/>
    <w:p w14:paraId="18642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（合作导师）</w:t>
      </w:r>
    </w:p>
    <w:p w14:paraId="290A1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丁方：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（二级部门）</w:t>
      </w:r>
    </w:p>
    <w:p w14:paraId="7D4AB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为保证上海中医药大学博士后工作的顺利开展，明确各方的权利与义务，根据国家及上海市博士后管理工作的有关文件精神和《</w:t>
      </w:r>
      <w:bookmarkStart w:id="1" w:name="OLE_LINK1"/>
      <w:r>
        <w:rPr>
          <w:rFonts w:hint="eastAsia" w:ascii="仿宋" w:hAnsi="仿宋" w:eastAsia="仿宋" w:cs="仿宋"/>
          <w:sz w:val="28"/>
          <w:szCs w:val="28"/>
        </w:rPr>
        <w:t>上海中医药大学博士后管理工作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实施办法</w:t>
      </w:r>
      <w:bookmarkEnd w:id="1"/>
      <w:r>
        <w:rPr>
          <w:rFonts w:hint="eastAsia" w:ascii="仿宋" w:hAnsi="仿宋" w:eastAsia="仿宋" w:cs="仿宋"/>
          <w:sz w:val="28"/>
          <w:szCs w:val="28"/>
        </w:rPr>
        <w:t>》的有关规定，甲、乙、丙、丁四方本着自愿、平等、协商的原则，就招收乙方为上海中医药大学博士后达成如下协议：</w:t>
      </w:r>
    </w:p>
    <w:p w14:paraId="320048A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岗位名称及期限：</w:t>
      </w:r>
    </w:p>
    <w:p w14:paraId="360318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博士后研究人员（以下简称乙方）申请到上海中医药大学（以下简称甲方）____________博士后流动站进行博士后研究工作，经组织专家考核同意接收，合作导师_________（以下简称丙方）。</w:t>
      </w:r>
    </w:p>
    <w:p w14:paraId="5E6EED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进站博士后类型：</w:t>
      </w:r>
    </w:p>
    <w:p w14:paraId="7AA6A3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2" w:name="OLE_LINK4"/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bookmarkEnd w:id="2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师资博士后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计划内博士后  </w:t>
      </w:r>
    </w:p>
    <w:p w14:paraId="5CED97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自筹经费博士后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附属医院博士后</w:t>
      </w:r>
    </w:p>
    <w:p w14:paraId="58D636E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乙方在甲方的工作期限为____年__月__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至____年__月__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</w:t>
      </w:r>
      <w:bookmarkStart w:id="3" w:name="_GoBack"/>
      <w:bookmarkEnd w:id="3"/>
      <w:r>
        <w:rPr>
          <w:rFonts w:hint="eastAsia" w:ascii="仿宋" w:hAnsi="仿宋" w:eastAsia="仿宋" w:cs="仿宋"/>
          <w:sz w:val="28"/>
          <w:szCs w:val="28"/>
        </w:rPr>
        <w:t>，共24个月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因项目和课题研究需延长期限者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提前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个月向甲方提出申请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经过学校统一评审，</w:t>
      </w:r>
      <w:r>
        <w:rPr>
          <w:rFonts w:hint="eastAsia" w:ascii="仿宋" w:hAnsi="仿宋" w:eastAsia="仿宋" w:cs="仿宋"/>
          <w:sz w:val="28"/>
          <w:szCs w:val="28"/>
        </w:rPr>
        <w:t>获得批准后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重新签订延期协议，方</w:t>
      </w:r>
      <w:r>
        <w:rPr>
          <w:rFonts w:hint="eastAsia" w:ascii="仿宋" w:hAnsi="仿宋" w:eastAsia="仿宋" w:cs="仿宋"/>
          <w:sz w:val="28"/>
          <w:szCs w:val="28"/>
        </w:rPr>
        <w:t>可延期出站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无正当理由不办理出站手续者，在告知本人后，将予以退站。</w:t>
      </w:r>
    </w:p>
    <w:p w14:paraId="017E3A0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岗位职责和目标（由丙方制定，丁方审定）：</w:t>
      </w:r>
    </w:p>
    <w:p w14:paraId="2C93C3B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岗位职责：</w:t>
      </w:r>
    </w:p>
    <w:p w14:paraId="25340D78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 w14:paraId="14BF2E8F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 w14:paraId="302F60C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</w:p>
    <w:p w14:paraId="29ACF5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</w:p>
    <w:p w14:paraId="6CCE8B7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考核指标：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（以下指标供参考，尽量不少于3项）</w:t>
      </w:r>
    </w:p>
    <w:p w14:paraId="774CF709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例如：发表SCI论文*篇，其中至少*篇Q1区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42BCCA4D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例如：申请并获得省部级（国家级）科研项目*项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</w:t>
      </w:r>
    </w:p>
    <w:p w14:paraId="66739F2A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例如：参加国际学术会议1次，国内学术会议3次/年，并每年至少做一次学术报告或壁报展示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5C90BD6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其他比如专利、专著、教学成果等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</w:t>
      </w:r>
    </w:p>
    <w:p w14:paraId="4B5D18E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</w:p>
    <w:p w14:paraId="1E84AD9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基本薪酬待遇和支付方式：</w:t>
      </w:r>
    </w:p>
    <w:p w14:paraId="0B511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师资博士后：甲方参照学校中级专业技术职务教职工薪酬待遇支付，按月发放。</w:t>
      </w:r>
    </w:p>
    <w:p w14:paraId="541C8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计划内博士后：甲方支付乙方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万/年（税前），按月发放。丙方支付部分由丙方自行发放。</w:t>
      </w:r>
    </w:p>
    <w:p w14:paraId="5540C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自筹经费博士后：丙方支付乙方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万/年（税前），经费卡为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，按月发放。</w:t>
      </w:r>
    </w:p>
    <w:p w14:paraId="2F137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附属医院博士后：丁方支付乙方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万/年（税前），按月发放。其他补充发放协议：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</w:p>
    <w:p w14:paraId="71043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。</w:t>
      </w:r>
    </w:p>
    <w:p w14:paraId="56B677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其他约定事项：</w:t>
      </w:r>
    </w:p>
    <w:p w14:paraId="1E19B2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甲方负责办理乙方进站和工作期满出站的相关手续；乙方应遵守甲方的各项管理规章制度，如有违规行为，甲方有权终止合作关系劝其退站；丙方负责对乙方科研工作进行指导，提供必要的研究、工作条件，指派相应的指导老师；丁方负责乙方日常管理工作，组织项目申报、年度考核。</w:t>
      </w:r>
    </w:p>
    <w:p w14:paraId="153E1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乙方在站工作期间，必须遵守国家、上海市及学校博士后有关规定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凡符合退站要求者，由甲方和丙方终止乙方研究工作，并按有关规定办理退站手续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75D67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乙方在站期间获得的研究成果、发明专利及研究项目等应归甲方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（含附属医院）</w:t>
      </w:r>
      <w:r>
        <w:rPr>
          <w:rFonts w:hint="eastAsia" w:ascii="仿宋" w:hAnsi="仿宋" w:eastAsia="仿宋" w:cs="仿宋"/>
          <w:sz w:val="28"/>
          <w:szCs w:val="28"/>
        </w:rPr>
        <w:t>，乙方作为个人享有相应权益；发表的学术论文，应署甲方单位名称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含附属医院）</w:t>
      </w:r>
      <w:r>
        <w:rPr>
          <w:rFonts w:hint="eastAsia" w:ascii="仿宋" w:hAnsi="仿宋" w:eastAsia="仿宋" w:cs="仿宋"/>
          <w:sz w:val="28"/>
          <w:szCs w:val="28"/>
        </w:rPr>
        <w:t>和丙方合作导师的姓名。</w:t>
      </w:r>
    </w:p>
    <w:p w14:paraId="2B7A1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本协议未尽事宜，遵照国家和学校相关文件执行。甲、乙、丙、丁四方亦可根据有关文件协商提出补充规定，四方同意后与本合同具有同等效力。</w:t>
      </w:r>
    </w:p>
    <w:p w14:paraId="414B7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本协议自四方签字之日起生效，各方保证遵照执行。若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乙方</w:t>
      </w:r>
      <w:r>
        <w:rPr>
          <w:rFonts w:hint="eastAsia" w:ascii="仿宋" w:hAnsi="仿宋" w:eastAsia="仿宋" w:cs="仿宋"/>
          <w:sz w:val="28"/>
          <w:szCs w:val="28"/>
        </w:rPr>
        <w:t>退站，本协议自动失效。本协议一式四份，甲、乙、丙、丁四方各留存一份。</w:t>
      </w:r>
    </w:p>
    <w:tbl>
      <w:tblPr>
        <w:tblStyle w:val="6"/>
        <w:tblpPr w:leftFromText="180" w:rightFromText="180" w:vertAnchor="text" w:horzAnchor="page" w:tblpX="1562" w:tblpY="615"/>
        <w:tblOverlap w:val="never"/>
        <w:tblW w:w="9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0"/>
        <w:gridCol w:w="2205"/>
        <w:gridCol w:w="2126"/>
        <w:gridCol w:w="2456"/>
      </w:tblGrid>
      <w:tr w14:paraId="7F3E2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2270" w:type="dxa"/>
          </w:tcPr>
          <w:p w14:paraId="41D78F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甲方签字：</w:t>
            </w:r>
          </w:p>
          <w:p w14:paraId="2E4CD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5" w:type="dxa"/>
          </w:tcPr>
          <w:p w14:paraId="0EE1FB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乙方签字：</w:t>
            </w:r>
          </w:p>
        </w:tc>
        <w:tc>
          <w:tcPr>
            <w:tcW w:w="2126" w:type="dxa"/>
          </w:tcPr>
          <w:p w14:paraId="59EDB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丙方签字：</w:t>
            </w:r>
          </w:p>
        </w:tc>
        <w:tc>
          <w:tcPr>
            <w:tcW w:w="2456" w:type="dxa"/>
          </w:tcPr>
          <w:p w14:paraId="03A37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丁方签字：</w:t>
            </w:r>
          </w:p>
          <w:p w14:paraId="30FD8B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5216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270" w:type="dxa"/>
          </w:tcPr>
          <w:p w14:paraId="133166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（盖章）</w:t>
            </w:r>
          </w:p>
        </w:tc>
        <w:tc>
          <w:tcPr>
            <w:tcW w:w="2205" w:type="dxa"/>
          </w:tcPr>
          <w:p w14:paraId="74B4E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429B3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</w:t>
            </w:r>
          </w:p>
        </w:tc>
        <w:tc>
          <w:tcPr>
            <w:tcW w:w="2456" w:type="dxa"/>
          </w:tcPr>
          <w:p w14:paraId="55724A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（部门盖章）</w:t>
            </w:r>
          </w:p>
        </w:tc>
      </w:tr>
      <w:tr w14:paraId="56CD4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270" w:type="dxa"/>
          </w:tcPr>
          <w:p w14:paraId="79A496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640" w:firstLineChars="20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 月 日</w:t>
            </w:r>
          </w:p>
        </w:tc>
        <w:tc>
          <w:tcPr>
            <w:tcW w:w="2205" w:type="dxa"/>
          </w:tcPr>
          <w:p w14:paraId="7372F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 日</w:t>
            </w:r>
          </w:p>
        </w:tc>
        <w:tc>
          <w:tcPr>
            <w:tcW w:w="2126" w:type="dxa"/>
          </w:tcPr>
          <w:p w14:paraId="02D2A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 日</w:t>
            </w:r>
          </w:p>
        </w:tc>
        <w:tc>
          <w:tcPr>
            <w:tcW w:w="2456" w:type="dxa"/>
          </w:tcPr>
          <w:p w14:paraId="541F5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 日</w:t>
            </w:r>
          </w:p>
        </w:tc>
      </w:tr>
    </w:tbl>
    <w:p w14:paraId="61DC63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14" w:firstLineChars="192"/>
        <w:jc w:val="left"/>
        <w:textAlignment w:val="auto"/>
        <w:rPr>
          <w:rFonts w:ascii="仿宋" w:hAnsi="仿宋" w:eastAsia="仿宋" w:cs="仿宋"/>
          <w:sz w:val="28"/>
          <w:szCs w:val="28"/>
        </w:rPr>
      </w:pPr>
    </w:p>
    <w:p w14:paraId="0F09A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eastAsia="仿宋_GB2312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>（本表一式四份，正反面打印）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E2F8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54A3DA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54A3DA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CAC0E">
    <w:pPr>
      <w:pStyle w:val="4"/>
      <w:pBdr>
        <w:bottom w:val="none" w:color="auto" w:sz="0" w:space="1"/>
      </w:pBdr>
    </w:pPr>
    <w:r>
      <w:drawing>
        <wp:inline distT="0" distB="0" distL="114300" distR="114300">
          <wp:extent cx="3437890" cy="735330"/>
          <wp:effectExtent l="0" t="0" r="10160" b="7620"/>
          <wp:docPr id="1" name="图片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32776" b="40640"/>
                  <a:stretch>
                    <a:fillRect/>
                  </a:stretch>
                </pic:blipFill>
                <pic:spPr>
                  <a:xfrm>
                    <a:off x="0" y="0"/>
                    <a:ext cx="343789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D51F1A"/>
    <w:multiLevelType w:val="singleLevel"/>
    <w:tmpl w:val="B0D51F1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DE564A7"/>
    <w:multiLevelType w:val="singleLevel"/>
    <w:tmpl w:val="BDE564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20CFC23"/>
    <w:multiLevelType w:val="singleLevel"/>
    <w:tmpl w:val="020CFC23"/>
    <w:lvl w:ilvl="0" w:tentative="0">
      <w:start w:val="1"/>
      <w:numFmt w:val="decimal"/>
      <w:suff w:val="space"/>
      <w:lvlText w:val="（%1）"/>
      <w:lvlJc w:val="left"/>
    </w:lvl>
  </w:abstractNum>
  <w:abstractNum w:abstractNumId="3">
    <w:nsid w:val="4A3042AB"/>
    <w:multiLevelType w:val="singleLevel"/>
    <w:tmpl w:val="4A3042AB"/>
    <w:lvl w:ilvl="0" w:tentative="0">
      <w:start w:val="1"/>
      <w:numFmt w:val="decimal"/>
      <w:suff w:val="space"/>
      <w:lvlText w:val="（%1）"/>
      <w:lvlJc w:val="left"/>
    </w:lvl>
  </w:abstractNum>
  <w:abstractNum w:abstractNumId="4">
    <w:nsid w:val="4B7DAB81"/>
    <w:multiLevelType w:val="singleLevel"/>
    <w:tmpl w:val="4B7DAB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1052C8"/>
    <w:rsid w:val="001052C8"/>
    <w:rsid w:val="006D5A08"/>
    <w:rsid w:val="00A66B0D"/>
    <w:rsid w:val="06DF26F7"/>
    <w:rsid w:val="09A43D44"/>
    <w:rsid w:val="0EDF674A"/>
    <w:rsid w:val="10021E5D"/>
    <w:rsid w:val="13A60E2A"/>
    <w:rsid w:val="1A5A6F3A"/>
    <w:rsid w:val="1BF40BAC"/>
    <w:rsid w:val="1E0510D9"/>
    <w:rsid w:val="22D72B51"/>
    <w:rsid w:val="24855E40"/>
    <w:rsid w:val="26B020E5"/>
    <w:rsid w:val="2D3A5A83"/>
    <w:rsid w:val="319F41E4"/>
    <w:rsid w:val="33B7070C"/>
    <w:rsid w:val="366A1EF2"/>
    <w:rsid w:val="3AA9001D"/>
    <w:rsid w:val="3CE82DF8"/>
    <w:rsid w:val="3D664522"/>
    <w:rsid w:val="414256C9"/>
    <w:rsid w:val="45AD2A34"/>
    <w:rsid w:val="49F121ED"/>
    <w:rsid w:val="4A0756D2"/>
    <w:rsid w:val="4B1D5826"/>
    <w:rsid w:val="4CFD54DC"/>
    <w:rsid w:val="4F223B59"/>
    <w:rsid w:val="55403AF9"/>
    <w:rsid w:val="5BDA341E"/>
    <w:rsid w:val="5CB04857"/>
    <w:rsid w:val="65F83353"/>
    <w:rsid w:val="6D5D37AF"/>
    <w:rsid w:val="6E982485"/>
    <w:rsid w:val="79E03146"/>
    <w:rsid w:val="7A4C4668"/>
    <w:rsid w:val="7B3D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pacing w:val="20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宋体" w:hAnsi="宋体"/>
      <w:spacing w:val="20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宋体" w:hAnsi="宋体"/>
      <w:spacing w:val="2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1209</Words>
  <Characters>1247</Characters>
  <Lines>9</Lines>
  <Paragraphs>2</Paragraphs>
  <TotalTime>0</TotalTime>
  <ScaleCrop>false</ScaleCrop>
  <LinksUpToDate>false</LinksUpToDate>
  <CharactersWithSpaces>1737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zhouli</dc:creator>
  <cp:lastModifiedBy>孟梅华</cp:lastModifiedBy>
  <cp:lastPrinted>2024-12-31T06:05:00Z</cp:lastPrinted>
  <dcterms:modified xsi:type="dcterms:W3CDTF">2025-11-24T00:38:30Z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022832C69B904851B1D7F468B4A591C3_12</vt:lpwstr>
  </property>
</Properties>
</file>